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" w:eastAsia="仿宋_GB2312"/>
          <w:sz w:val="32"/>
          <w:szCs w:val="28"/>
        </w:rPr>
      </w:pPr>
      <w:r>
        <w:rPr>
          <w:rFonts w:hint="eastAsia" w:ascii="仿宋_GB2312" w:hAnsi="仿宋" w:eastAsia="仿宋_GB2312"/>
          <w:sz w:val="32"/>
          <w:szCs w:val="28"/>
        </w:rPr>
        <w:t>附件4：</w:t>
      </w:r>
    </w:p>
    <w:p>
      <w:pPr>
        <w:widowControl/>
        <w:jc w:val="center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黑体" w:eastAsia="仿宋_GB2312"/>
          <w:sz w:val="36"/>
          <w:szCs w:val="28"/>
        </w:rPr>
        <w:t>中国航空航天工具协会理事单位信息变更表</w:t>
      </w:r>
    </w:p>
    <w:tbl>
      <w:tblPr>
        <w:tblStyle w:val="4"/>
        <w:tblpPr w:leftFromText="180" w:rightFromText="180" w:vertAnchor="text" w:horzAnchor="margin" w:tblpXSpec="center" w:tblpY="423"/>
        <w:tblW w:w="104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2764"/>
        <w:gridCol w:w="610"/>
        <w:gridCol w:w="382"/>
        <w:gridCol w:w="142"/>
        <w:gridCol w:w="1323"/>
        <w:gridCol w:w="236"/>
        <w:gridCol w:w="1559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0493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原有信息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单位</w:t>
            </w:r>
          </w:p>
        </w:tc>
        <w:tc>
          <w:tcPr>
            <w:tcW w:w="375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46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姓名</w:t>
            </w:r>
          </w:p>
        </w:tc>
        <w:tc>
          <w:tcPr>
            <w:tcW w:w="353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0493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变更后信息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单位</w:t>
            </w:r>
          </w:p>
        </w:tc>
        <w:tc>
          <w:tcPr>
            <w:tcW w:w="27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职称/职务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部门</w:t>
            </w:r>
          </w:p>
        </w:tc>
        <w:tc>
          <w:tcPr>
            <w:tcW w:w="2764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电话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手机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地址</w:t>
            </w:r>
          </w:p>
        </w:tc>
        <w:tc>
          <w:tcPr>
            <w:tcW w:w="545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邮编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电子邮箱</w:t>
            </w:r>
          </w:p>
        </w:tc>
        <w:tc>
          <w:tcPr>
            <w:tcW w:w="33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208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传真</w:t>
            </w:r>
          </w:p>
        </w:tc>
        <w:tc>
          <w:tcPr>
            <w:tcW w:w="32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如若单位信息有变动请填写，没有变动则不需要填写。</w:t>
      </w:r>
    </w:p>
    <w:p>
      <w:r>
        <w:rPr>
          <w:rFonts w:hint="eastAsia" w:ascii="仿宋_GB2312" w:hAnsi="仿宋" w:eastAsia="仿宋_GB2312"/>
          <w:sz w:val="28"/>
          <w:szCs w:val="24"/>
        </w:rPr>
        <w:t>请务必于2016年10月14日前将此回执发送至电子邮箱（</w:t>
      </w:r>
      <w:r>
        <w:fldChar w:fldCharType="begin"/>
      </w:r>
      <w:r>
        <w:instrText xml:space="preserve"> HYPERLINK "mailto:cata2015@sina.com" </w:instrText>
      </w:r>
      <w:r>
        <w:fldChar w:fldCharType="separate"/>
      </w:r>
      <w:r>
        <w:rPr>
          <w:rFonts w:hint="eastAsia" w:ascii="仿宋_GB2312" w:hAnsi="仿宋" w:eastAsia="仿宋_GB2312"/>
          <w:sz w:val="28"/>
          <w:szCs w:val="24"/>
        </w:rPr>
        <w:t>cata2015@sina.com</w:t>
      </w:r>
      <w:r>
        <w:rPr>
          <w:rFonts w:hint="eastAsia" w:ascii="仿宋_GB2312" w:hAnsi="仿宋" w:eastAsia="仿宋_GB2312"/>
          <w:sz w:val="28"/>
          <w:szCs w:val="24"/>
        </w:rPr>
        <w:fldChar w:fldCharType="end"/>
      </w:r>
      <w:r>
        <w:rPr>
          <w:rFonts w:hint="eastAsia" w:ascii="仿宋_GB2312" w:hAnsi="仿宋" w:eastAsia="仿宋_GB2312"/>
          <w:sz w:val="28"/>
          <w:szCs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61488"/>
    <w:rsid w:val="363614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2016-09-23T01:15:00Z</dcterms:created>
  <dc:creator>cape</dc:creator>
  <cp:lastModifiedBy>cape</cp:lastModifiedBy>
  <dcterms:modified xsi:type="dcterms:W3CDTF">2016-09-23T01:16:07Z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